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0310D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</w:rPr>
      </w:pPr>
      <w:r w:rsidRPr="00070E61">
        <w:rPr>
          <w:rFonts w:ascii="Times New Roman" w:hAnsi="Times New Roman" w:cs="Times New Roman"/>
          <w:sz w:val="28"/>
          <w:szCs w:val="28"/>
        </w:rPr>
        <w:t>2024-06-19</w:t>
      </w:r>
    </w:p>
    <w:p w14:paraId="1036785F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</w:rPr>
      </w:pPr>
      <w:r w:rsidRPr="00070E61">
        <w:rPr>
          <w:rFonts w:ascii="Times New Roman" w:hAnsi="Times New Roman" w:cs="Times New Roman"/>
          <w:sz w:val="28"/>
          <w:szCs w:val="28"/>
        </w:rPr>
        <w:t>2SCEqC_1D1KumSch.doc</w:t>
      </w:r>
    </w:p>
    <w:p w14:paraId="14B49447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</w:rPr>
      </w:pPr>
      <w:r w:rsidRPr="00070E61">
        <w:rPr>
          <w:rFonts w:ascii="Times New Roman" w:hAnsi="Times New Roman" w:cs="Times New Roman"/>
          <w:sz w:val="28"/>
          <w:szCs w:val="28"/>
        </w:rPr>
        <w:t>Main assumptions: (1) Electric field in the semiconductor is unform; (2) The m</w:t>
      </w:r>
      <w:r w:rsidRPr="00070E61">
        <w:rPr>
          <w:rFonts w:ascii="Times New Roman" w:hAnsi="Times New Roman" w:cs="Times New Roman" w:hint="eastAsia"/>
          <w:sz w:val="28"/>
          <w:szCs w:val="28"/>
        </w:rPr>
        <w:t>o</w:t>
      </w:r>
      <w:r w:rsidRPr="00070E61">
        <w:rPr>
          <w:rFonts w:ascii="Times New Roman" w:hAnsi="Times New Roman" w:cs="Times New Roman"/>
          <w:sz w:val="28"/>
          <w:szCs w:val="28"/>
        </w:rPr>
        <w:t xml:space="preserve">tion </w:t>
      </w:r>
      <w:r w:rsidRPr="00070E61">
        <w:rPr>
          <w:rFonts w:ascii="Times New Roman" w:hAnsi="Times New Roman" w:cs="Times New Roman" w:hint="eastAsia"/>
          <w:sz w:val="28"/>
          <w:szCs w:val="28"/>
        </w:rPr>
        <w:t>of</w:t>
      </w:r>
      <w:r w:rsidRPr="00070E61">
        <w:rPr>
          <w:rFonts w:ascii="Times New Roman" w:hAnsi="Times New Roman" w:cs="Times New Roman"/>
          <w:sz w:val="28"/>
          <w:szCs w:val="28"/>
        </w:rPr>
        <w:t xml:space="preserve"> electrons and holes are separated, so no recombination occurs; the total current is the su</w:t>
      </w:r>
      <w:r w:rsidRPr="00070E61">
        <w:rPr>
          <w:rFonts w:ascii="Times New Roman" w:hAnsi="Times New Roman" w:cs="Times New Roman" w:hint="eastAsia"/>
          <w:sz w:val="28"/>
          <w:szCs w:val="28"/>
        </w:rPr>
        <w:t>m</w:t>
      </w:r>
      <w:r w:rsidRPr="00070E61">
        <w:rPr>
          <w:rFonts w:ascii="Times New Roman" w:hAnsi="Times New Roman" w:cs="Times New Roman"/>
          <w:sz w:val="28"/>
          <w:szCs w:val="28"/>
        </w:rPr>
        <w:t xml:space="preserve">mation at electron current and hole current; </w:t>
      </w:r>
    </w:p>
    <w:p w14:paraId="6EA9315F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</w:rPr>
      </w:pPr>
      <w:r w:rsidRPr="00070E61">
        <w:rPr>
          <w:rFonts w:ascii="Times New Roman" w:hAnsi="Times New Roman" w:cs="Times New Roman"/>
          <w:sz w:val="28"/>
          <w:szCs w:val="28"/>
        </w:rPr>
        <w:t xml:space="preserve">(3) If the semiconductor is a blend </w:t>
      </w:r>
      <w:r w:rsidRPr="00070E61">
        <w:rPr>
          <w:rFonts w:ascii="Times New Roman" w:hAnsi="Times New Roman" w:cs="Times New Roman" w:hint="eastAsia"/>
          <w:sz w:val="28"/>
          <w:szCs w:val="28"/>
        </w:rPr>
        <w:t>of</w:t>
      </w:r>
      <w:r w:rsidRPr="00070E61">
        <w:rPr>
          <w:rFonts w:ascii="Times New Roman" w:hAnsi="Times New Roman" w:cs="Times New Roman"/>
          <w:sz w:val="28"/>
          <w:szCs w:val="28"/>
        </w:rPr>
        <w:t xml:space="preserve"> </w:t>
      </w:r>
      <w:r w:rsidRPr="00070E61">
        <w:rPr>
          <w:rFonts w:ascii="Times New Roman" w:hAnsi="Times New Roman" w:cs="Times New Roman" w:hint="eastAsia"/>
          <w:sz w:val="28"/>
          <w:szCs w:val="28"/>
        </w:rPr>
        <w:t>a</w:t>
      </w:r>
      <w:r w:rsidRPr="00070E61">
        <w:rPr>
          <w:rFonts w:ascii="Times New Roman" w:hAnsi="Times New Roman" w:cs="Times New Roman"/>
          <w:sz w:val="28"/>
          <w:szCs w:val="28"/>
        </w:rPr>
        <w:t>n organic donor (E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HD</w:t>
      </w:r>
      <w:r w:rsidRPr="00070E61">
        <w:rPr>
          <w:rFonts w:ascii="Times New Roman" w:hAnsi="Times New Roman" w:cs="Times New Roman"/>
          <w:sz w:val="28"/>
          <w:szCs w:val="28"/>
        </w:rPr>
        <w:t>, 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LD</w:t>
      </w:r>
      <w:r w:rsidRPr="00070E61">
        <w:rPr>
          <w:rFonts w:ascii="Times New Roman" w:hAnsi="Times New Roman" w:cs="Times New Roman"/>
          <w:sz w:val="28"/>
          <w:szCs w:val="28"/>
        </w:rPr>
        <w:t>) and an organic acceptor (E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HA</w:t>
      </w:r>
      <w:r w:rsidRPr="00070E61">
        <w:rPr>
          <w:rFonts w:ascii="Times New Roman" w:hAnsi="Times New Roman" w:cs="Times New Roman"/>
          <w:sz w:val="28"/>
          <w:szCs w:val="28"/>
        </w:rPr>
        <w:t>, 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LA</w:t>
      </w:r>
      <w:r w:rsidRPr="00070E61">
        <w:rPr>
          <w:rFonts w:ascii="Times New Roman" w:hAnsi="Times New Roman" w:cs="Times New Roman"/>
          <w:sz w:val="28"/>
          <w:szCs w:val="28"/>
        </w:rPr>
        <w:t xml:space="preserve">), then </w:t>
      </w:r>
    </w:p>
    <w:p w14:paraId="6BD7F196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</w:rPr>
      </w:pPr>
      <w:r w:rsidRPr="00070E61">
        <w:rPr>
          <w:rFonts w:ascii="Times New Roman" w:hAnsi="Times New Roman" w:cs="Times New Roman"/>
          <w:sz w:val="28"/>
          <w:szCs w:val="28"/>
        </w:rPr>
        <w:t>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070E61">
        <w:rPr>
          <w:rFonts w:ascii="Times New Roman" w:hAnsi="Times New Roman" w:cs="Times New Roman"/>
          <w:sz w:val="28"/>
          <w:szCs w:val="28"/>
        </w:rPr>
        <w:t xml:space="preserve"> (or 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L</w:t>
      </w:r>
      <w:r w:rsidRPr="00070E61">
        <w:rPr>
          <w:rFonts w:ascii="Times New Roman" w:hAnsi="Times New Roman" w:cs="Times New Roman"/>
          <w:sz w:val="28"/>
          <w:szCs w:val="28"/>
        </w:rPr>
        <w:t>) = 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LA</w:t>
      </w:r>
    </w:p>
    <w:p w14:paraId="565BECDE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  <w:vertAlign w:val="subscript"/>
        </w:rPr>
      </w:pPr>
      <w:r w:rsidRPr="00070E61">
        <w:rPr>
          <w:rFonts w:ascii="Times New Roman" w:hAnsi="Times New Roman" w:cs="Times New Roman"/>
          <w:sz w:val="28"/>
          <w:szCs w:val="28"/>
        </w:rPr>
        <w:t>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V</w:t>
      </w:r>
      <w:r w:rsidRPr="00070E61">
        <w:rPr>
          <w:rFonts w:ascii="Times New Roman" w:hAnsi="Times New Roman" w:cs="Times New Roman"/>
          <w:sz w:val="28"/>
          <w:szCs w:val="28"/>
        </w:rPr>
        <w:t xml:space="preserve"> (or 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H</w:t>
      </w:r>
      <w:r w:rsidRPr="00070E61">
        <w:rPr>
          <w:rFonts w:ascii="Times New Roman" w:hAnsi="Times New Roman" w:cs="Times New Roman"/>
          <w:sz w:val="28"/>
          <w:szCs w:val="28"/>
        </w:rPr>
        <w:t xml:space="preserve">) </w:t>
      </w:r>
      <w:r w:rsidRPr="00070E61">
        <w:rPr>
          <w:rFonts w:ascii="Times New Roman" w:hAnsi="Times New Roman" w:cs="Times New Roman" w:hint="eastAsia"/>
          <w:sz w:val="28"/>
          <w:szCs w:val="28"/>
        </w:rPr>
        <w:t xml:space="preserve">= </w:t>
      </w:r>
      <w:r w:rsidRPr="00070E61">
        <w:rPr>
          <w:rFonts w:ascii="Times New Roman" w:hAnsi="Times New Roman" w:cs="Times New Roman"/>
          <w:sz w:val="28"/>
          <w:szCs w:val="28"/>
        </w:rPr>
        <w:t>E</w:t>
      </w:r>
      <w:r w:rsidRPr="00070E61">
        <w:rPr>
          <w:rFonts w:ascii="Times New Roman" w:hAnsi="Times New Roman" w:cs="Times New Roman"/>
          <w:sz w:val="28"/>
          <w:szCs w:val="28"/>
          <w:vertAlign w:val="subscript"/>
        </w:rPr>
        <w:t>HD</w:t>
      </w:r>
    </w:p>
    <w:p w14:paraId="1F9AF7B6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</w:rPr>
      </w:pPr>
      <w:r w:rsidRPr="00070E61">
        <w:rPr>
          <w:rFonts w:ascii="Times New Roman" w:hAnsi="Times New Roman" w:cs="Times New Roman" w:hint="eastAsia"/>
          <w:sz w:val="28"/>
          <w:szCs w:val="28"/>
        </w:rPr>
        <w:t>(4) Light i</w:t>
      </w:r>
      <w:r w:rsidRPr="00070E61">
        <w:rPr>
          <w:rFonts w:ascii="Times New Roman" w:hAnsi="Times New Roman" w:cs="Times New Roman"/>
          <w:sz w:val="28"/>
          <w:szCs w:val="28"/>
        </w:rPr>
        <w:t xml:space="preserve">llumination has no effect on </w:t>
      </w:r>
      <w:r w:rsidRPr="00070E61">
        <w:rPr>
          <w:rFonts w:ascii="Times New Roman" w:hAnsi="Times New Roman" w:cs="Times New Roman" w:hint="eastAsia"/>
          <w:sz w:val="28"/>
          <w:szCs w:val="28"/>
        </w:rPr>
        <w:t xml:space="preserve">device and material </w:t>
      </w:r>
      <w:r w:rsidRPr="00070E61">
        <w:rPr>
          <w:rFonts w:ascii="Times New Roman" w:hAnsi="Times New Roman" w:cs="Times New Roman"/>
          <w:sz w:val="28"/>
          <w:szCs w:val="28"/>
        </w:rPr>
        <w:t>parameters, such as barrier</w:t>
      </w:r>
      <w:r w:rsidRPr="00070E61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070E61">
        <w:rPr>
          <w:rFonts w:ascii="Times New Roman" w:hAnsi="Times New Roman" w:cs="Times New Roman"/>
          <w:sz w:val="28"/>
          <w:szCs w:val="28"/>
        </w:rPr>
        <w:t>height</w:t>
      </w:r>
      <w:r w:rsidRPr="00070E61">
        <w:rPr>
          <w:rFonts w:ascii="Times New Roman" w:hAnsi="Times New Roman" w:cs="Times New Roman" w:hint="eastAsia"/>
          <w:sz w:val="28"/>
          <w:szCs w:val="28"/>
        </w:rPr>
        <w:t>s</w:t>
      </w:r>
      <w:r w:rsidRPr="00070E61">
        <w:rPr>
          <w:rFonts w:ascii="Times New Roman" w:hAnsi="Times New Roman" w:cs="Times New Roman"/>
          <w:sz w:val="28"/>
          <w:szCs w:val="28"/>
        </w:rPr>
        <w:t xml:space="preserve">, </w:t>
      </w:r>
      <w:r w:rsidRPr="00070E61">
        <w:rPr>
          <w:rFonts w:ascii="Times New Roman" w:hAnsi="Times New Roman" w:cs="Times New Roman" w:hint="eastAsia"/>
          <w:sz w:val="28"/>
          <w:szCs w:val="28"/>
        </w:rPr>
        <w:t xml:space="preserve">carrier </w:t>
      </w:r>
      <w:r w:rsidRPr="00070E61">
        <w:rPr>
          <w:rFonts w:ascii="Times New Roman" w:hAnsi="Times New Roman" w:cs="Times New Roman"/>
          <w:sz w:val="28"/>
          <w:szCs w:val="28"/>
        </w:rPr>
        <w:t xml:space="preserve">mobility, etc. Therefore, the values </w:t>
      </w:r>
      <w:r w:rsidRPr="00070E61">
        <w:rPr>
          <w:rFonts w:ascii="Times New Roman" w:hAnsi="Times New Roman" w:cs="Times New Roman" w:hint="eastAsia"/>
          <w:sz w:val="28"/>
          <w:szCs w:val="28"/>
        </w:rPr>
        <w:t xml:space="preserve">of these parameters </w:t>
      </w:r>
      <w:r w:rsidRPr="00070E61">
        <w:rPr>
          <w:rFonts w:ascii="Times New Roman" w:hAnsi="Times New Roman" w:cs="Times New Roman"/>
          <w:sz w:val="28"/>
          <w:szCs w:val="28"/>
        </w:rPr>
        <w:t xml:space="preserve">in dark </w:t>
      </w:r>
      <w:r w:rsidRPr="00070E61">
        <w:rPr>
          <w:rFonts w:ascii="Times New Roman" w:hAnsi="Times New Roman" w:cs="Times New Roman" w:hint="eastAsia"/>
          <w:sz w:val="28"/>
          <w:szCs w:val="28"/>
        </w:rPr>
        <w:t xml:space="preserve">state </w:t>
      </w:r>
      <w:r w:rsidRPr="00070E61">
        <w:rPr>
          <w:rFonts w:ascii="Times New Roman" w:hAnsi="Times New Roman" w:cs="Times New Roman"/>
          <w:sz w:val="28"/>
          <w:szCs w:val="28"/>
        </w:rPr>
        <w:t xml:space="preserve">are used to in </w:t>
      </w:r>
      <w:r w:rsidRPr="00070E61">
        <w:rPr>
          <w:rFonts w:ascii="Times New Roman" w:hAnsi="Times New Roman" w:cs="Times New Roman" w:hint="eastAsia"/>
          <w:sz w:val="28"/>
          <w:szCs w:val="28"/>
        </w:rPr>
        <w:t xml:space="preserve">the </w:t>
      </w:r>
      <w:r w:rsidRPr="00070E61">
        <w:rPr>
          <w:rFonts w:ascii="Times New Roman" w:hAnsi="Times New Roman" w:cs="Times New Roman"/>
          <w:sz w:val="28"/>
          <w:szCs w:val="28"/>
        </w:rPr>
        <w:t xml:space="preserve">calculation </w:t>
      </w:r>
      <w:r w:rsidRPr="00070E61">
        <w:rPr>
          <w:rFonts w:ascii="Times New Roman" w:hAnsi="Times New Roman" w:cs="Times New Roman" w:hint="eastAsia"/>
          <w:sz w:val="28"/>
          <w:szCs w:val="28"/>
        </w:rPr>
        <w:t>under light illumination</w:t>
      </w:r>
      <w:r w:rsidRPr="00070E61">
        <w:rPr>
          <w:rFonts w:ascii="Times New Roman" w:hAnsi="Times New Roman" w:cs="Times New Roman"/>
          <w:sz w:val="28"/>
          <w:szCs w:val="28"/>
        </w:rPr>
        <w:t>.</w:t>
      </w:r>
    </w:p>
    <w:p w14:paraId="171DCCA6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  <w:vertAlign w:val="subscript"/>
        </w:rPr>
      </w:pPr>
    </w:p>
    <w:p w14:paraId="6D40B360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</w:rPr>
      </w:pPr>
      <w:r w:rsidRPr="00070E61">
        <w:rPr>
          <w:rFonts w:ascii="Times New Roman" w:hAnsi="Times New Roman" w:cs="Times New Roman"/>
          <w:sz w:val="28"/>
          <w:szCs w:val="28"/>
        </w:rPr>
        <w:t>适用情形</w:t>
      </w:r>
      <w:r w:rsidRPr="00070E61">
        <w:rPr>
          <w:rFonts w:ascii="Times New Roman" w:hAnsi="Times New Roman" w:cs="Times New Roman"/>
          <w:sz w:val="28"/>
          <w:szCs w:val="28"/>
        </w:rPr>
        <w:t xml:space="preserve">: (1) </w:t>
      </w:r>
      <w:proofErr w:type="gramStart"/>
      <w:r w:rsidRPr="00070E61">
        <w:rPr>
          <w:rFonts w:ascii="Times New Roman" w:hAnsi="Times New Roman" w:cs="Times New Roman"/>
          <w:sz w:val="28"/>
          <w:szCs w:val="28"/>
        </w:rPr>
        <w:t>有机施体</w:t>
      </w:r>
      <w:proofErr w:type="gramEnd"/>
      <w:r w:rsidRPr="00070E61">
        <w:rPr>
          <w:rFonts w:ascii="Times New Roman" w:hAnsi="Times New Roman" w:cs="Times New Roman"/>
          <w:sz w:val="28"/>
          <w:szCs w:val="28"/>
        </w:rPr>
        <w:t>-</w:t>
      </w:r>
      <w:r w:rsidRPr="00070E61">
        <w:rPr>
          <w:rFonts w:ascii="Times New Roman" w:hAnsi="Times New Roman" w:cs="Times New Roman"/>
          <w:sz w:val="28"/>
          <w:szCs w:val="28"/>
        </w:rPr>
        <w:t>受体混合薄膜器件</w:t>
      </w:r>
      <w:r w:rsidRPr="00070E61">
        <w:rPr>
          <w:rFonts w:ascii="Times New Roman" w:hAnsi="Times New Roman" w:cs="Times New Roman" w:hint="eastAsia"/>
          <w:sz w:val="28"/>
          <w:szCs w:val="28"/>
        </w:rPr>
        <w:t>，</w:t>
      </w:r>
      <w:r w:rsidRPr="00070E61">
        <w:rPr>
          <w:rFonts w:ascii="Times New Roman" w:hAnsi="Times New Roman" w:cs="Times New Roman"/>
          <w:sz w:val="28"/>
          <w:szCs w:val="28"/>
        </w:rPr>
        <w:t>阳极与阴极接触，有</w:t>
      </w:r>
      <w:r w:rsidRPr="00070E61">
        <w:rPr>
          <w:rFonts w:ascii="Times New Roman" w:hAnsi="Times New Roman" w:cs="Times New Roman"/>
          <w:sz w:val="28"/>
          <w:szCs w:val="28"/>
        </w:rPr>
        <w:t xml:space="preserve">0.1ev </w:t>
      </w:r>
      <w:r w:rsidRPr="00070E61">
        <w:rPr>
          <w:rFonts w:ascii="Times New Roman" w:hAnsi="Times New Roman" w:cs="Times New Roman"/>
          <w:sz w:val="28"/>
          <w:szCs w:val="28"/>
        </w:rPr>
        <w:t>以上势垒（</w:t>
      </w:r>
      <w:r w:rsidRPr="00070E61">
        <w:rPr>
          <w:rFonts w:ascii="Times New Roman" w:hAnsi="Times New Roman" w:cs="Times New Roman"/>
          <w:sz w:val="28"/>
          <w:szCs w:val="28"/>
        </w:rPr>
        <w:t>2</w:t>
      </w:r>
      <w:r w:rsidRPr="00070E61">
        <w:rPr>
          <w:rFonts w:ascii="Times New Roman" w:hAnsi="Times New Roman" w:cs="Times New Roman"/>
          <w:sz w:val="28"/>
          <w:szCs w:val="28"/>
        </w:rPr>
        <w:t>）低掺杂的无机半导体，阳极与阴极接触，有</w:t>
      </w:r>
      <w:r w:rsidRPr="00070E61">
        <w:rPr>
          <w:rFonts w:ascii="Times New Roman" w:hAnsi="Times New Roman" w:cs="Times New Roman"/>
          <w:sz w:val="28"/>
          <w:szCs w:val="28"/>
        </w:rPr>
        <w:t xml:space="preserve">0.1ev </w:t>
      </w:r>
      <w:r w:rsidRPr="00070E61">
        <w:rPr>
          <w:rFonts w:ascii="Times New Roman" w:hAnsi="Times New Roman" w:cs="Times New Roman"/>
          <w:sz w:val="28"/>
          <w:szCs w:val="28"/>
        </w:rPr>
        <w:t>以上势垒；</w:t>
      </w:r>
    </w:p>
    <w:p w14:paraId="662E571E" w14:textId="77777777" w:rsidR="00BA7307" w:rsidRPr="00070E61" w:rsidRDefault="00BA7307" w:rsidP="00BA7307">
      <w:pPr>
        <w:spacing w:line="400" w:lineRule="exact"/>
        <w:rPr>
          <w:rFonts w:ascii="Times New Roman" w:hAnsi="Times New Roman" w:cs="Times New Roman"/>
          <w:sz w:val="28"/>
          <w:szCs w:val="28"/>
        </w:rPr>
      </w:pPr>
    </w:p>
    <w:p w14:paraId="0961CC5F" w14:textId="77777777" w:rsidR="00284E55" w:rsidRPr="00BA7307" w:rsidRDefault="00284E55"/>
    <w:sectPr w:rsidR="00284E55" w:rsidRPr="00BA7307" w:rsidSect="00BA7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9971E" w14:textId="77777777" w:rsidR="00262A00" w:rsidRDefault="00262A00" w:rsidP="00BA7307">
      <w:r>
        <w:separator/>
      </w:r>
    </w:p>
  </w:endnote>
  <w:endnote w:type="continuationSeparator" w:id="0">
    <w:p w14:paraId="16E12597" w14:textId="77777777" w:rsidR="00262A00" w:rsidRDefault="00262A00" w:rsidP="00BA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0B7C1" w14:textId="77777777" w:rsidR="00262A00" w:rsidRDefault="00262A00" w:rsidP="00BA7307">
      <w:r>
        <w:separator/>
      </w:r>
    </w:p>
  </w:footnote>
  <w:footnote w:type="continuationSeparator" w:id="0">
    <w:p w14:paraId="10C47923" w14:textId="77777777" w:rsidR="00262A00" w:rsidRDefault="00262A00" w:rsidP="00BA73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84D"/>
    <w:rsid w:val="001B4004"/>
    <w:rsid w:val="00262A00"/>
    <w:rsid w:val="00284E55"/>
    <w:rsid w:val="00BA7307"/>
    <w:rsid w:val="00C03291"/>
    <w:rsid w:val="00E9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DC05A78-9E28-46A1-A17D-DDF79CCC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3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730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73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7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73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应全 彭</dc:creator>
  <cp:keywords/>
  <dc:description/>
  <cp:lastModifiedBy>应全 彭</cp:lastModifiedBy>
  <cp:revision>2</cp:revision>
  <dcterms:created xsi:type="dcterms:W3CDTF">2024-06-26T14:31:00Z</dcterms:created>
  <dcterms:modified xsi:type="dcterms:W3CDTF">2024-06-26T14:31:00Z</dcterms:modified>
</cp:coreProperties>
</file>